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0AE3" w14:textId="77777777" w:rsidR="00227391" w:rsidRDefault="00227391" w:rsidP="00823279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jc w:val="both"/>
        <w:rPr>
          <w:rFonts w:ascii="Calibri" w:hAnsi="Calibri"/>
          <w:sz w:val="22"/>
          <w:szCs w:val="22"/>
        </w:rPr>
      </w:pPr>
    </w:p>
    <w:p w14:paraId="2EDCCAE3" w14:textId="3365E21C" w:rsidR="00E57AEA" w:rsidRPr="00190994" w:rsidRDefault="00881531" w:rsidP="00823279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200" w:line="360" w:lineRule="auto"/>
        <w:jc w:val="both"/>
        <w:rPr>
          <w:rFonts w:ascii="Calibri" w:hAnsi="Calibri"/>
        </w:rPr>
      </w:pPr>
      <w:proofErr w:type="spellStart"/>
      <w:r w:rsidRPr="00190994">
        <w:rPr>
          <w:rFonts w:ascii="Calibri" w:hAnsi="Calibri"/>
        </w:rPr>
        <w:t>Informacja</w:t>
      </w:r>
      <w:proofErr w:type="spellEnd"/>
      <w:r w:rsidRPr="00190994">
        <w:rPr>
          <w:rFonts w:ascii="Calibri" w:hAnsi="Calibri"/>
        </w:rPr>
        <w:t xml:space="preserve"> </w:t>
      </w:r>
      <w:proofErr w:type="spellStart"/>
      <w:r w:rsidRPr="00190994">
        <w:rPr>
          <w:rFonts w:ascii="Calibri" w:hAnsi="Calibri"/>
        </w:rPr>
        <w:t>prasowa</w:t>
      </w:r>
      <w:proofErr w:type="spellEnd"/>
    </w:p>
    <w:p w14:paraId="214DDFD0" w14:textId="77777777" w:rsidR="00227391" w:rsidRPr="00190994" w:rsidRDefault="00227391" w:rsidP="00823279">
      <w:pPr>
        <w:jc w:val="both"/>
        <w:rPr>
          <w:rFonts w:cs="Calibri"/>
          <w:b/>
          <w:bCs/>
          <w:lang w:val="pl-PL"/>
        </w:rPr>
      </w:pPr>
    </w:p>
    <w:p w14:paraId="45E85417" w14:textId="17613EF5" w:rsidR="00CE40B3" w:rsidRPr="00190994" w:rsidRDefault="000418DF" w:rsidP="00823279">
      <w:pPr>
        <w:jc w:val="both"/>
        <w:rPr>
          <w:rFonts w:cs="Calibri"/>
          <w:b/>
          <w:bCs/>
          <w:lang w:val="pl-PL"/>
        </w:rPr>
      </w:pPr>
      <w:r>
        <w:rPr>
          <w:rFonts w:cs="Calibri"/>
          <w:b/>
          <w:bCs/>
          <w:lang w:val="pl-PL"/>
        </w:rPr>
        <w:t>Stwórz swój moment</w:t>
      </w:r>
    </w:p>
    <w:p w14:paraId="36995208" w14:textId="77777777" w:rsidR="00AC2309" w:rsidRPr="0006672A" w:rsidRDefault="00AC2309" w:rsidP="00823279">
      <w:pPr>
        <w:jc w:val="both"/>
        <w:rPr>
          <w:rFonts w:eastAsia="Georgia" w:cs="Calibri"/>
          <w:lang w:val="pl-PL"/>
        </w:rPr>
      </w:pPr>
    </w:p>
    <w:p w14:paraId="314BE6A5" w14:textId="34729CF5" w:rsidR="000418DF" w:rsidRPr="000418DF" w:rsidRDefault="000418DF" w:rsidP="00823279">
      <w:pPr>
        <w:spacing w:after="160" w:line="278" w:lineRule="auto"/>
        <w:jc w:val="both"/>
        <w:rPr>
          <w:lang w:val="pl-PL"/>
        </w:rPr>
      </w:pPr>
      <w:r w:rsidRPr="000418DF">
        <w:rPr>
          <w:lang w:val="pl-PL"/>
        </w:rPr>
        <w:t>Vistula to synonim elegancji, która nie ogranicza – tworzy ubrania, które inspirują, wspierają i są częścią niezapomnianych chwil. Marka w sezonie Wiosna</w:t>
      </w:r>
      <w:r w:rsidR="00FB538A">
        <w:rPr>
          <w:lang w:val="pl-PL"/>
        </w:rPr>
        <w:t>/</w:t>
      </w:r>
      <w:r w:rsidRPr="000418DF">
        <w:rPr>
          <w:lang w:val="pl-PL"/>
        </w:rPr>
        <w:t>Lato 2026 pokazuje nowy kierunek: od klasyki ku współczesnej, wielowymiarowej elegancji dla dynamicznych kobiet i mężczyzn. To nie tylko najlepszej jakości garnitury, ale też szeroka gama ubrań, którymi można się bawić, eksperymentować, łącząc je w wyjątkowe stylizacje</w:t>
      </w:r>
    </w:p>
    <w:p w14:paraId="15FA7C11" w14:textId="418175AB" w:rsidR="000418DF" w:rsidRDefault="000418DF" w:rsidP="00823279">
      <w:pPr>
        <w:spacing w:after="160" w:line="278" w:lineRule="auto"/>
        <w:jc w:val="both"/>
        <w:rPr>
          <w:lang w:val="pl-PL"/>
        </w:rPr>
      </w:pPr>
      <w:r w:rsidRPr="000418DF">
        <w:rPr>
          <w:lang w:val="pl-PL"/>
        </w:rPr>
        <w:t>Kampania zrealizowana w Hiszpanii to wizualna deklaracja świeżości i nowoczesności. Wiatr, przestrzeń i</w:t>
      </w:r>
      <w:r w:rsidR="00823279">
        <w:rPr>
          <w:lang w:val="pl-PL"/>
        </w:rPr>
        <w:t> </w:t>
      </w:r>
      <w:r w:rsidRPr="000418DF">
        <w:rPr>
          <w:lang w:val="pl-PL"/>
        </w:rPr>
        <w:t>pełne życia kadry pokazują, że Vistula jest marką, która idzie do przodu z odwagą i optymizmem, dodając pewności siebie każdego dnia.</w:t>
      </w:r>
    </w:p>
    <w:p w14:paraId="57B0311E" w14:textId="16988415" w:rsidR="000418DF" w:rsidRDefault="000418DF" w:rsidP="00823279">
      <w:pPr>
        <w:jc w:val="both"/>
        <w:rPr>
          <w:b/>
          <w:bCs/>
          <w:lang w:val="pl-PL"/>
        </w:rPr>
      </w:pPr>
      <w:r>
        <w:rPr>
          <w:b/>
          <w:bCs/>
          <w:lang w:val="pl-PL"/>
        </w:rPr>
        <w:t>E</w:t>
      </w:r>
      <w:r w:rsidRPr="00B91E1C">
        <w:rPr>
          <w:b/>
          <w:bCs/>
          <w:lang w:val="pl-PL"/>
        </w:rPr>
        <w:t xml:space="preserve">legancja, </w:t>
      </w:r>
      <w:r>
        <w:rPr>
          <w:b/>
          <w:bCs/>
          <w:lang w:val="pl-PL"/>
        </w:rPr>
        <w:t>z którą działasz pewnie</w:t>
      </w:r>
    </w:p>
    <w:p w14:paraId="08C46439" w14:textId="64174D82" w:rsidR="000418DF" w:rsidRDefault="000418DF" w:rsidP="00823279">
      <w:pPr>
        <w:jc w:val="both"/>
        <w:rPr>
          <w:lang w:val="pl-PL"/>
        </w:rPr>
      </w:pPr>
      <w:r w:rsidRPr="00B91E1C">
        <w:rPr>
          <w:lang w:val="pl-PL"/>
        </w:rPr>
        <w:t xml:space="preserve">Vistula wspiera codzienne wybory, dodaje pewności siebie i </w:t>
      </w:r>
      <w:r>
        <w:rPr>
          <w:lang w:val="pl-PL"/>
        </w:rPr>
        <w:t>staje się partnerem podczas</w:t>
      </w:r>
      <w:r w:rsidRPr="00B91E1C">
        <w:rPr>
          <w:lang w:val="pl-PL"/>
        </w:rPr>
        <w:t xml:space="preserve"> </w:t>
      </w:r>
      <w:r>
        <w:rPr>
          <w:lang w:val="pl-PL"/>
        </w:rPr>
        <w:t>wyjątkowych</w:t>
      </w:r>
      <w:r w:rsidRPr="00B91E1C">
        <w:rPr>
          <w:lang w:val="pl-PL"/>
        </w:rPr>
        <w:t xml:space="preserve"> </w:t>
      </w:r>
      <w:r>
        <w:rPr>
          <w:lang w:val="pl-PL"/>
        </w:rPr>
        <w:t>momentów</w:t>
      </w:r>
      <w:r w:rsidRPr="00B91E1C">
        <w:rPr>
          <w:lang w:val="pl-PL"/>
        </w:rPr>
        <w:t>. To ubrania, w których komfort spotyka się z nowoczesnym stylem, a klasyka z odważnymi akcentami – idealne zarówno w pracy, jak i w miejskich przygodach, czy weekendowych wyjazdach.</w:t>
      </w:r>
    </w:p>
    <w:p w14:paraId="7F8B1B05" w14:textId="77777777" w:rsidR="000418DF" w:rsidRPr="00B91E1C" w:rsidRDefault="000418DF" w:rsidP="00823279">
      <w:pPr>
        <w:jc w:val="both"/>
        <w:rPr>
          <w:lang w:val="pl-PL"/>
        </w:rPr>
      </w:pPr>
    </w:p>
    <w:p w14:paraId="71459B3F" w14:textId="77777777" w:rsidR="000418DF" w:rsidRDefault="000418DF" w:rsidP="00823279">
      <w:pPr>
        <w:jc w:val="both"/>
        <w:rPr>
          <w:b/>
          <w:bCs/>
          <w:lang w:val="pl-PL"/>
        </w:rPr>
      </w:pPr>
      <w:r w:rsidRPr="00B91E1C">
        <w:rPr>
          <w:b/>
          <w:bCs/>
          <w:lang w:val="pl-PL"/>
        </w:rPr>
        <w:t>Damska linia: odważnie, świeżo, pełna wyrazu</w:t>
      </w:r>
    </w:p>
    <w:p w14:paraId="1661B71A" w14:textId="77777777" w:rsidR="000418DF" w:rsidRDefault="000418DF" w:rsidP="00823279">
      <w:pPr>
        <w:jc w:val="both"/>
        <w:rPr>
          <w:lang w:val="pl-PL"/>
        </w:rPr>
      </w:pPr>
      <w:r w:rsidRPr="00B91E1C">
        <w:rPr>
          <w:lang w:val="pl-PL"/>
        </w:rPr>
        <w:t>Garnitury w nasyconej czerwieni i głębokim morskim odcieniu nadają sylwetkom wyrazistości i pewności siebie, a pudrowy róż w prążki wprowadza subtelność i lekkość. Klasyczne formy zyskują nowe życie: błękitna koszula z wiązaniem przy szyi i bufkami, asymetryczna czarna sukienka maxi podkreślająca ruch, marynarka w kratę – uniwersalna, a zarazem charakterystyczna. Letnie, kwieciste sukienki maxi z wiskozy łączą lekkość, elegancję i wakacyjny nastrój, idealnie wpisując się w rytm miejskiego życia i codziennej elegancji.</w:t>
      </w:r>
    </w:p>
    <w:p w14:paraId="3782BC78" w14:textId="77777777" w:rsidR="000418DF" w:rsidRPr="00B91E1C" w:rsidRDefault="000418DF" w:rsidP="00823279">
      <w:pPr>
        <w:jc w:val="both"/>
        <w:rPr>
          <w:lang w:val="pl-PL"/>
        </w:rPr>
      </w:pPr>
    </w:p>
    <w:p w14:paraId="3DBA139F" w14:textId="77777777" w:rsidR="000418DF" w:rsidRPr="00B91E1C" w:rsidRDefault="000418DF" w:rsidP="00823279">
      <w:pPr>
        <w:jc w:val="both"/>
        <w:rPr>
          <w:b/>
          <w:bCs/>
          <w:lang w:val="pl-PL"/>
        </w:rPr>
      </w:pPr>
      <w:r w:rsidRPr="00B91E1C">
        <w:rPr>
          <w:b/>
          <w:bCs/>
          <w:lang w:val="pl-PL"/>
        </w:rPr>
        <w:t>Męska linia: klasyka z nutą nowoczesności</w:t>
      </w:r>
    </w:p>
    <w:p w14:paraId="268F96ED" w14:textId="7C79B87C" w:rsidR="000418DF" w:rsidRPr="00B91E1C" w:rsidRDefault="000418DF" w:rsidP="00823279">
      <w:pPr>
        <w:jc w:val="both"/>
        <w:rPr>
          <w:lang w:val="pl-PL"/>
        </w:rPr>
      </w:pPr>
      <w:r w:rsidRPr="00B91E1C">
        <w:rPr>
          <w:lang w:val="pl-PL"/>
        </w:rPr>
        <w:t>Męska kolekcja to dialog między tradycją a detalem, który robi różnicę. Prążki i krata na koszulach i</w:t>
      </w:r>
      <w:r w:rsidR="00823279">
        <w:rPr>
          <w:lang w:val="pl-PL"/>
        </w:rPr>
        <w:t> </w:t>
      </w:r>
      <w:r w:rsidRPr="00B91E1C">
        <w:rPr>
          <w:lang w:val="pl-PL"/>
        </w:rPr>
        <w:t xml:space="preserve">marynarkach, brąz w garniturze i zamszowej kurtce wprowadzają subtelną swobodę. Lekkie kurtki typu </w:t>
      </w:r>
      <w:proofErr w:type="spellStart"/>
      <w:r w:rsidRPr="00B91E1C">
        <w:rPr>
          <w:lang w:val="pl-PL"/>
        </w:rPr>
        <w:t>Harrington</w:t>
      </w:r>
      <w:proofErr w:type="spellEnd"/>
      <w:r w:rsidRPr="00B91E1C">
        <w:rPr>
          <w:lang w:val="pl-PL"/>
        </w:rPr>
        <w:t xml:space="preserve"> oraz swetry polo w odcieniach </w:t>
      </w:r>
      <w:proofErr w:type="spellStart"/>
      <w:r w:rsidRPr="00B91E1C">
        <w:rPr>
          <w:lang w:val="pl-PL"/>
        </w:rPr>
        <w:t>ecru</w:t>
      </w:r>
      <w:proofErr w:type="spellEnd"/>
      <w:r w:rsidRPr="00B91E1C">
        <w:rPr>
          <w:lang w:val="pl-PL"/>
        </w:rPr>
        <w:t xml:space="preserve"> dodają wiosennej świeżości, idealne na spotkania w pracy, weekendowe wyjazdy czy wieczorne wyjścia w mieście.</w:t>
      </w:r>
      <w:r w:rsidRPr="00A370D8">
        <w:rPr>
          <w:lang w:val="pl-PL"/>
        </w:rPr>
        <w:t xml:space="preserve"> </w:t>
      </w:r>
      <w:r>
        <w:rPr>
          <w:lang w:val="pl-PL"/>
        </w:rPr>
        <w:t>To</w:t>
      </w:r>
      <w:r w:rsidRPr="00B91E1C">
        <w:rPr>
          <w:lang w:val="pl-PL"/>
        </w:rPr>
        <w:t xml:space="preserve"> kolekcja pełna energii, nowoczesnej elegancji i</w:t>
      </w:r>
      <w:r w:rsidR="00823279">
        <w:rPr>
          <w:lang w:val="pl-PL"/>
        </w:rPr>
        <w:t> </w:t>
      </w:r>
      <w:r w:rsidRPr="00B91E1C">
        <w:rPr>
          <w:lang w:val="pl-PL"/>
        </w:rPr>
        <w:t>komfortu</w:t>
      </w:r>
      <w:r>
        <w:rPr>
          <w:lang w:val="pl-PL"/>
        </w:rPr>
        <w:t xml:space="preserve">. </w:t>
      </w:r>
    </w:p>
    <w:p w14:paraId="6D9DC59B" w14:textId="77777777" w:rsidR="000418DF" w:rsidRPr="00B91E1C" w:rsidRDefault="000418DF" w:rsidP="00823279">
      <w:pPr>
        <w:jc w:val="both"/>
        <w:rPr>
          <w:lang w:val="pl-PL"/>
        </w:rPr>
      </w:pPr>
    </w:p>
    <w:p w14:paraId="3408DF0F" w14:textId="77777777" w:rsidR="000418DF" w:rsidRDefault="000418DF" w:rsidP="00823279">
      <w:pPr>
        <w:jc w:val="both"/>
        <w:rPr>
          <w:b/>
          <w:bCs/>
          <w:lang w:val="pl-PL"/>
        </w:rPr>
      </w:pPr>
    </w:p>
    <w:p w14:paraId="7349328E" w14:textId="77777777" w:rsidR="000418DF" w:rsidRDefault="000418DF" w:rsidP="00823279">
      <w:pPr>
        <w:jc w:val="both"/>
        <w:rPr>
          <w:b/>
          <w:bCs/>
          <w:lang w:val="pl-PL"/>
        </w:rPr>
      </w:pPr>
    </w:p>
    <w:p w14:paraId="6906EA14" w14:textId="77777777" w:rsidR="000418DF" w:rsidRDefault="000418DF" w:rsidP="00823279">
      <w:pPr>
        <w:jc w:val="both"/>
        <w:rPr>
          <w:b/>
          <w:bCs/>
          <w:lang w:val="pl-PL"/>
        </w:rPr>
      </w:pPr>
    </w:p>
    <w:p w14:paraId="4E529FA6" w14:textId="5A256E57" w:rsidR="000418DF" w:rsidRDefault="000418DF" w:rsidP="00823279">
      <w:pPr>
        <w:jc w:val="both"/>
        <w:rPr>
          <w:b/>
          <w:bCs/>
          <w:lang w:val="pl-PL"/>
        </w:rPr>
      </w:pPr>
      <w:r w:rsidRPr="00B91E1C">
        <w:rPr>
          <w:b/>
          <w:bCs/>
          <w:lang w:val="pl-PL"/>
        </w:rPr>
        <w:lastRenderedPageBreak/>
        <w:t>Premiera kolekcji i kampania</w:t>
      </w:r>
    </w:p>
    <w:p w14:paraId="5C3F28E4" w14:textId="0677BEFD" w:rsidR="000418DF" w:rsidRPr="000418DF" w:rsidRDefault="000418DF" w:rsidP="00823279">
      <w:pPr>
        <w:jc w:val="both"/>
        <w:rPr>
          <w:b/>
          <w:bCs/>
          <w:lang w:val="pl-PL"/>
        </w:rPr>
      </w:pPr>
      <w:r w:rsidRPr="00B91E1C">
        <w:rPr>
          <w:lang w:val="pl-PL"/>
        </w:rPr>
        <w:t>Premier</w:t>
      </w:r>
      <w:r>
        <w:rPr>
          <w:lang w:val="pl-PL"/>
        </w:rPr>
        <w:t>ze</w:t>
      </w:r>
      <w:r w:rsidRPr="00B91E1C">
        <w:rPr>
          <w:lang w:val="pl-PL"/>
        </w:rPr>
        <w:t xml:space="preserve"> kolekcji Wiosna</w:t>
      </w:r>
      <w:r w:rsidR="00FB538A">
        <w:rPr>
          <w:lang w:val="pl-PL"/>
        </w:rPr>
        <w:t>/</w:t>
      </w:r>
      <w:r w:rsidRPr="00B91E1C">
        <w:rPr>
          <w:lang w:val="pl-PL"/>
        </w:rPr>
        <w:t xml:space="preserve">Lato 2026 </w:t>
      </w:r>
      <w:r>
        <w:rPr>
          <w:lang w:val="pl-PL"/>
        </w:rPr>
        <w:t>towarzyszy start kampanii</w:t>
      </w:r>
      <w:r w:rsidRPr="00B91E1C">
        <w:rPr>
          <w:lang w:val="pl-PL"/>
        </w:rPr>
        <w:t xml:space="preserve">, </w:t>
      </w:r>
      <w:r>
        <w:rPr>
          <w:lang w:val="pl-PL"/>
        </w:rPr>
        <w:t>która idealnie oddaje hołd kolekcji i nadaje jej swobodnego,</w:t>
      </w:r>
      <w:r w:rsidRPr="00B91E1C">
        <w:rPr>
          <w:lang w:val="pl-PL"/>
        </w:rPr>
        <w:t xml:space="preserve"> peł</w:t>
      </w:r>
      <w:r>
        <w:rPr>
          <w:lang w:val="pl-PL"/>
        </w:rPr>
        <w:t xml:space="preserve">nego </w:t>
      </w:r>
      <w:r w:rsidRPr="00B91E1C">
        <w:rPr>
          <w:lang w:val="pl-PL"/>
        </w:rPr>
        <w:t>energii i radości życia</w:t>
      </w:r>
      <w:r>
        <w:rPr>
          <w:lang w:val="pl-PL"/>
        </w:rPr>
        <w:t xml:space="preserve"> charakteru</w:t>
      </w:r>
      <w:r w:rsidRPr="00B91E1C">
        <w:rPr>
          <w:lang w:val="pl-PL"/>
        </w:rPr>
        <w:t xml:space="preserve">. </w:t>
      </w:r>
    </w:p>
    <w:p w14:paraId="49850698" w14:textId="77777777" w:rsidR="000418DF" w:rsidRDefault="000418DF" w:rsidP="00823279">
      <w:pPr>
        <w:jc w:val="both"/>
        <w:rPr>
          <w:lang w:val="pl-PL"/>
        </w:rPr>
      </w:pPr>
    </w:p>
    <w:p w14:paraId="6077B9AC" w14:textId="526BC61F" w:rsidR="000418DF" w:rsidRPr="00B91E1C" w:rsidRDefault="000418DF" w:rsidP="00823279">
      <w:pPr>
        <w:jc w:val="both"/>
        <w:rPr>
          <w:lang w:val="pl-PL"/>
        </w:rPr>
      </w:pPr>
      <w:r w:rsidRPr="00B91E1C">
        <w:rPr>
          <w:lang w:val="pl-PL"/>
        </w:rPr>
        <w:t>Kolekcja dostępna</w:t>
      </w:r>
      <w:r w:rsidR="0002524E">
        <w:rPr>
          <w:lang w:val="pl-PL"/>
        </w:rPr>
        <w:t xml:space="preserve"> jest </w:t>
      </w:r>
      <w:r w:rsidRPr="00B91E1C">
        <w:rPr>
          <w:lang w:val="pl-PL"/>
        </w:rPr>
        <w:t xml:space="preserve">w wybranych salonach stacjonarnych Vistula oraz online na </w:t>
      </w:r>
      <w:hyperlink r:id="rId6" w:tgtFrame="_new" w:history="1">
        <w:r w:rsidRPr="00B91E1C">
          <w:rPr>
            <w:rStyle w:val="Hipercze"/>
            <w:lang w:val="pl-PL"/>
          </w:rPr>
          <w:t>vistula.pl</w:t>
        </w:r>
      </w:hyperlink>
      <w:r w:rsidRPr="00B91E1C">
        <w:rPr>
          <w:lang w:val="pl-PL"/>
        </w:rPr>
        <w:t>.</w:t>
      </w:r>
    </w:p>
    <w:p w14:paraId="6CA729EE" w14:textId="39033AD0" w:rsidR="00190994" w:rsidRPr="00190994" w:rsidRDefault="00190994" w:rsidP="00823279">
      <w:pPr>
        <w:spacing w:after="160" w:line="278" w:lineRule="auto"/>
        <w:jc w:val="both"/>
        <w:rPr>
          <w:lang w:val="pl-PL"/>
        </w:rPr>
      </w:pPr>
    </w:p>
    <w:p w14:paraId="05335E29" w14:textId="3D99ABE8" w:rsidR="00190994" w:rsidRPr="00B6190B" w:rsidRDefault="00190994" w:rsidP="00823279">
      <w:pPr>
        <w:spacing w:after="160" w:line="278" w:lineRule="auto"/>
        <w:jc w:val="both"/>
        <w:rPr>
          <w:sz w:val="22"/>
          <w:szCs w:val="22"/>
          <w:lang w:val="pl-PL"/>
        </w:rPr>
      </w:pPr>
    </w:p>
    <w:p w14:paraId="47DE8A37" w14:textId="77777777" w:rsidR="00190994" w:rsidRDefault="00190994" w:rsidP="00823279">
      <w:pPr>
        <w:spacing w:after="240" w:line="360" w:lineRule="auto"/>
        <w:jc w:val="both"/>
        <w:rPr>
          <w:rFonts w:cs="Calibri"/>
          <w:u w:val="single"/>
          <w:lang w:val="pl-PL"/>
        </w:rPr>
      </w:pPr>
    </w:p>
    <w:p w14:paraId="2B785098" w14:textId="77777777" w:rsidR="000418DF" w:rsidRDefault="000418DF" w:rsidP="00823279">
      <w:pPr>
        <w:spacing w:after="240" w:line="360" w:lineRule="auto"/>
        <w:jc w:val="both"/>
        <w:rPr>
          <w:rFonts w:cs="Calibri"/>
          <w:u w:val="single"/>
        </w:rPr>
      </w:pPr>
    </w:p>
    <w:p w14:paraId="5CA1EA09" w14:textId="672D172A" w:rsidR="00E57AEA" w:rsidRPr="0006672A" w:rsidRDefault="00881531" w:rsidP="00823279">
      <w:pPr>
        <w:spacing w:after="240" w:line="360" w:lineRule="auto"/>
        <w:jc w:val="both"/>
        <w:rPr>
          <w:rFonts w:cs="Calibri"/>
        </w:rPr>
      </w:pPr>
      <w:proofErr w:type="spellStart"/>
      <w:r w:rsidRPr="0006672A">
        <w:rPr>
          <w:rFonts w:cs="Calibri"/>
          <w:u w:val="single"/>
        </w:rPr>
        <w:t>Kontakt</w:t>
      </w:r>
      <w:proofErr w:type="spellEnd"/>
      <w:r w:rsidRPr="0006672A">
        <w:rPr>
          <w:rFonts w:cs="Calibri"/>
          <w:u w:val="single"/>
        </w:rPr>
        <w:t xml:space="preserve"> </w:t>
      </w:r>
      <w:proofErr w:type="spellStart"/>
      <w:r w:rsidRPr="0006672A">
        <w:rPr>
          <w:rFonts w:cs="Calibri"/>
          <w:u w:val="single"/>
        </w:rPr>
        <w:t>dla</w:t>
      </w:r>
      <w:proofErr w:type="spellEnd"/>
      <w:r w:rsidRPr="0006672A">
        <w:rPr>
          <w:rFonts w:cs="Calibri"/>
          <w:u w:val="single"/>
        </w:rPr>
        <w:t xml:space="preserve"> medi</w:t>
      </w:r>
      <w:proofErr w:type="spellStart"/>
      <w:r w:rsidRPr="0006672A">
        <w:rPr>
          <w:rFonts w:cs="Calibri"/>
          <w:u w:val="single"/>
          <w:lang w:val="es-ES_tradnl"/>
        </w:rPr>
        <w:t>ó</w:t>
      </w:r>
      <w:proofErr w:type="spellEnd"/>
      <w:r w:rsidRPr="0006672A">
        <w:rPr>
          <w:rFonts w:cs="Calibri"/>
          <w:u w:val="single"/>
          <w:lang w:val="en-US"/>
        </w:rPr>
        <w:t>w:</w:t>
      </w:r>
    </w:p>
    <w:p w14:paraId="4A9C3EB3" w14:textId="77777777" w:rsidR="00E57AEA" w:rsidRPr="0006672A" w:rsidRDefault="00881531" w:rsidP="00823279">
      <w:pPr>
        <w:jc w:val="both"/>
        <w:rPr>
          <w:rFonts w:cs="Calibri"/>
        </w:rPr>
      </w:pPr>
      <w:r w:rsidRPr="0006672A">
        <w:rPr>
          <w:rFonts w:cs="Calibri"/>
        </w:rPr>
        <w:t>Pr</w:t>
      </w:r>
      <w:r w:rsidRPr="0006672A">
        <w:rPr>
          <w:rFonts w:cs="Calibri"/>
          <w:lang w:val="pl-PL"/>
        </w:rPr>
        <w:t>ê</w:t>
      </w:r>
      <w:r w:rsidRPr="0006672A">
        <w:rPr>
          <w:rFonts w:cs="Calibri"/>
        </w:rPr>
        <w:t>t-</w:t>
      </w:r>
      <w:r w:rsidRPr="0006672A">
        <w:rPr>
          <w:rFonts w:cs="Calibri"/>
          <w:lang w:val="pl-PL"/>
        </w:rPr>
        <w:t>à</w:t>
      </w:r>
      <w:r w:rsidRPr="0006672A">
        <w:rPr>
          <w:rFonts w:cs="Calibri"/>
          <w:lang w:val="en-US"/>
        </w:rPr>
        <w:t xml:space="preserve">-Porter </w:t>
      </w:r>
      <w:r w:rsidRPr="0006672A">
        <w:rPr>
          <w:rFonts w:cs="Calibri"/>
          <w:lang w:val="en-US"/>
        </w:rPr>
        <w:tab/>
      </w:r>
      <w:r w:rsidRPr="0006672A">
        <w:rPr>
          <w:rFonts w:cs="Calibri"/>
          <w:lang w:val="en-US"/>
        </w:rPr>
        <w:tab/>
      </w:r>
      <w:r w:rsidRPr="0006672A">
        <w:rPr>
          <w:rFonts w:cs="Calibri"/>
          <w:lang w:val="en-US"/>
        </w:rPr>
        <w:tab/>
      </w:r>
      <w:r w:rsidRPr="0006672A">
        <w:rPr>
          <w:rFonts w:cs="Calibri"/>
          <w:lang w:val="en-US"/>
        </w:rPr>
        <w:tab/>
      </w:r>
      <w:r w:rsidRPr="0006672A">
        <w:rPr>
          <w:rFonts w:cs="Calibri"/>
          <w:lang w:val="en-US"/>
        </w:rPr>
        <w:tab/>
      </w:r>
      <w:r w:rsidRPr="0006672A">
        <w:rPr>
          <w:rFonts w:cs="Calibri"/>
          <w:lang w:val="en-US"/>
        </w:rPr>
        <w:tab/>
        <w:t>VISTULA</w:t>
      </w:r>
    </w:p>
    <w:p w14:paraId="671E344A" w14:textId="77777777" w:rsidR="00E57AEA" w:rsidRPr="0006672A" w:rsidRDefault="00881531" w:rsidP="00823279">
      <w:pPr>
        <w:jc w:val="both"/>
        <w:rPr>
          <w:rFonts w:cs="Calibri"/>
        </w:rPr>
      </w:pPr>
      <w:r w:rsidRPr="0006672A">
        <w:rPr>
          <w:rFonts w:cs="Calibri"/>
        </w:rPr>
        <w:t xml:space="preserve">Agnieszka Błażejczak </w:t>
      </w:r>
      <w:r w:rsidRPr="0006672A">
        <w:rPr>
          <w:rFonts w:cs="Calibri"/>
        </w:rPr>
        <w:tab/>
      </w:r>
      <w:r w:rsidRPr="0006672A">
        <w:rPr>
          <w:rFonts w:cs="Calibri"/>
        </w:rPr>
        <w:tab/>
      </w:r>
      <w:r w:rsidRPr="0006672A">
        <w:rPr>
          <w:rFonts w:cs="Calibri"/>
        </w:rPr>
        <w:tab/>
      </w:r>
      <w:r w:rsidRPr="0006672A">
        <w:rPr>
          <w:rFonts w:cs="Calibri"/>
        </w:rPr>
        <w:tab/>
      </w:r>
      <w:r w:rsidRPr="0006672A">
        <w:rPr>
          <w:rFonts w:cs="Calibri"/>
        </w:rPr>
        <w:tab/>
        <w:t>Sylwia Małanowska</w:t>
      </w:r>
    </w:p>
    <w:p w14:paraId="0CC8DDDE" w14:textId="77777777" w:rsidR="00E57AEA" w:rsidRPr="0006672A" w:rsidRDefault="00E57AEA" w:rsidP="00823279">
      <w:pPr>
        <w:jc w:val="both"/>
        <w:rPr>
          <w:rFonts w:cs="Calibri"/>
        </w:rPr>
      </w:pPr>
      <w:hyperlink r:id="rId7" w:history="1">
        <w:r w:rsidRPr="0006672A">
          <w:rPr>
            <w:rStyle w:val="Hyperlink0"/>
            <w:rFonts w:cs="Calibri"/>
            <w:sz w:val="24"/>
            <w:szCs w:val="24"/>
          </w:rPr>
          <w:t>agnieszka@pretaporter-pr.com</w:t>
        </w:r>
      </w:hyperlink>
      <w:r w:rsidRPr="0006672A">
        <w:rPr>
          <w:rFonts w:cs="Calibri"/>
        </w:rPr>
        <w:t xml:space="preserve"> </w:t>
      </w:r>
      <w:r w:rsidRPr="0006672A">
        <w:rPr>
          <w:rFonts w:cs="Calibri"/>
        </w:rPr>
        <w:tab/>
      </w:r>
      <w:r w:rsidRPr="0006672A">
        <w:rPr>
          <w:rFonts w:cs="Calibri"/>
        </w:rPr>
        <w:tab/>
      </w:r>
      <w:r w:rsidRPr="0006672A">
        <w:rPr>
          <w:rFonts w:cs="Calibri"/>
        </w:rPr>
        <w:tab/>
      </w:r>
      <w:hyperlink r:id="rId8" w:history="1">
        <w:r w:rsidRPr="0006672A">
          <w:rPr>
            <w:rStyle w:val="Hyperlink0"/>
            <w:rFonts w:cs="Calibri"/>
            <w:sz w:val="24"/>
            <w:szCs w:val="24"/>
          </w:rPr>
          <w:t>sylwia.malanowska@vrg.pl</w:t>
        </w:r>
      </w:hyperlink>
    </w:p>
    <w:p w14:paraId="10F43F1B" w14:textId="77777777" w:rsidR="00E57AEA" w:rsidRPr="0006672A" w:rsidRDefault="00881531" w:rsidP="00823279">
      <w:pPr>
        <w:jc w:val="both"/>
      </w:pPr>
      <w:r w:rsidRPr="0006672A">
        <w:rPr>
          <w:rFonts w:cs="Calibri"/>
        </w:rPr>
        <w:t xml:space="preserve">Tel. 516 088 482 </w:t>
      </w:r>
      <w:r w:rsidRPr="0006672A">
        <w:rPr>
          <w:rFonts w:cs="Calibri"/>
        </w:rPr>
        <w:tab/>
      </w:r>
      <w:r w:rsidRPr="0006672A">
        <w:rPr>
          <w:rFonts w:cs="Calibri"/>
        </w:rPr>
        <w:tab/>
      </w:r>
      <w:r w:rsidRPr="0006672A">
        <w:rPr>
          <w:rFonts w:cs="Calibri"/>
        </w:rPr>
        <w:tab/>
      </w:r>
      <w:r w:rsidRPr="0006672A">
        <w:rPr>
          <w:rFonts w:cs="Calibri"/>
        </w:rPr>
        <w:tab/>
      </w:r>
      <w:r w:rsidRPr="0006672A">
        <w:rPr>
          <w:rFonts w:cs="Calibri"/>
        </w:rPr>
        <w:tab/>
      </w:r>
      <w:r w:rsidRPr="0006672A">
        <w:t>Tel. 783 781 428</w:t>
      </w:r>
    </w:p>
    <w:sectPr w:rsidR="00E57AEA" w:rsidRPr="0006672A">
      <w:headerReference w:type="default" r:id="rId9"/>
      <w:footerReference w:type="default" r:id="rId10"/>
      <w:pgSz w:w="11900" w:h="16840"/>
      <w:pgMar w:top="2127" w:right="737" w:bottom="2835" w:left="73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7086C" w14:textId="77777777" w:rsidR="00420855" w:rsidRDefault="00420855">
      <w:r>
        <w:separator/>
      </w:r>
    </w:p>
  </w:endnote>
  <w:endnote w:type="continuationSeparator" w:id="0">
    <w:p w14:paraId="3D5E4F5F" w14:textId="77777777" w:rsidR="00420855" w:rsidRDefault="0042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7248" w14:textId="77777777" w:rsidR="00E57AEA" w:rsidRDefault="00E57AEA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9711" w14:textId="77777777" w:rsidR="00420855" w:rsidRDefault="00420855">
      <w:r>
        <w:separator/>
      </w:r>
    </w:p>
  </w:footnote>
  <w:footnote w:type="continuationSeparator" w:id="0">
    <w:p w14:paraId="68C26EC6" w14:textId="77777777" w:rsidR="00420855" w:rsidRDefault="00420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766B" w14:textId="77777777" w:rsidR="00E57AEA" w:rsidRDefault="00881531">
    <w:pPr>
      <w:pStyle w:val="Nagwek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02CD64A" wp14:editId="0325D05E">
          <wp:simplePos x="0" y="0"/>
          <wp:positionH relativeFrom="page">
            <wp:posOffset>-29845</wp:posOffset>
          </wp:positionH>
          <wp:positionV relativeFrom="page">
            <wp:posOffset>6350</wp:posOffset>
          </wp:positionV>
          <wp:extent cx="7620000" cy="10768331"/>
          <wp:effectExtent l="0" t="0" r="0" b="0"/>
          <wp:wrapNone/>
          <wp:docPr id="1073741825" name="officeArt object" descr="Obraz 9518825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951882528" descr="Obraz 95188252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0" cy="107683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AEA"/>
    <w:rsid w:val="0002524E"/>
    <w:rsid w:val="000378FD"/>
    <w:rsid w:val="000418DF"/>
    <w:rsid w:val="00053F28"/>
    <w:rsid w:val="00064CE1"/>
    <w:rsid w:val="0006672A"/>
    <w:rsid w:val="000812A7"/>
    <w:rsid w:val="0008437C"/>
    <w:rsid w:val="000D65C4"/>
    <w:rsid w:val="00123718"/>
    <w:rsid w:val="001579B4"/>
    <w:rsid w:val="00190994"/>
    <w:rsid w:val="001F00F7"/>
    <w:rsid w:val="001F2ECC"/>
    <w:rsid w:val="001F5379"/>
    <w:rsid w:val="00201A11"/>
    <w:rsid w:val="00227391"/>
    <w:rsid w:val="00262F26"/>
    <w:rsid w:val="002B1C03"/>
    <w:rsid w:val="002B63C0"/>
    <w:rsid w:val="00326B43"/>
    <w:rsid w:val="00353990"/>
    <w:rsid w:val="003867F2"/>
    <w:rsid w:val="00403EA3"/>
    <w:rsid w:val="00420855"/>
    <w:rsid w:val="004256AB"/>
    <w:rsid w:val="004A52F9"/>
    <w:rsid w:val="004D5EC3"/>
    <w:rsid w:val="004E4E1A"/>
    <w:rsid w:val="004F68DB"/>
    <w:rsid w:val="00566E46"/>
    <w:rsid w:val="00586922"/>
    <w:rsid w:val="005B7C34"/>
    <w:rsid w:val="005C5853"/>
    <w:rsid w:val="005E4890"/>
    <w:rsid w:val="005E4988"/>
    <w:rsid w:val="00604D3B"/>
    <w:rsid w:val="006600E1"/>
    <w:rsid w:val="00681773"/>
    <w:rsid w:val="006B3E1F"/>
    <w:rsid w:val="007200EC"/>
    <w:rsid w:val="007D2410"/>
    <w:rsid w:val="007F0F88"/>
    <w:rsid w:val="00801B69"/>
    <w:rsid w:val="008170EF"/>
    <w:rsid w:val="00823279"/>
    <w:rsid w:val="00827EC1"/>
    <w:rsid w:val="008613A7"/>
    <w:rsid w:val="00881531"/>
    <w:rsid w:val="008C7987"/>
    <w:rsid w:val="008D0B6C"/>
    <w:rsid w:val="009349F1"/>
    <w:rsid w:val="009568BB"/>
    <w:rsid w:val="00986B1E"/>
    <w:rsid w:val="009A2D0C"/>
    <w:rsid w:val="009D332A"/>
    <w:rsid w:val="009E1537"/>
    <w:rsid w:val="009E372D"/>
    <w:rsid w:val="00A4346C"/>
    <w:rsid w:val="00A94607"/>
    <w:rsid w:val="00AC2309"/>
    <w:rsid w:val="00B02C25"/>
    <w:rsid w:val="00B223E4"/>
    <w:rsid w:val="00B22F86"/>
    <w:rsid w:val="00B6108C"/>
    <w:rsid w:val="00B72515"/>
    <w:rsid w:val="00B86821"/>
    <w:rsid w:val="00BA1441"/>
    <w:rsid w:val="00BD4070"/>
    <w:rsid w:val="00C25C0A"/>
    <w:rsid w:val="00C31CED"/>
    <w:rsid w:val="00C63342"/>
    <w:rsid w:val="00C63CED"/>
    <w:rsid w:val="00C7241A"/>
    <w:rsid w:val="00C8779A"/>
    <w:rsid w:val="00C91301"/>
    <w:rsid w:val="00CC02B5"/>
    <w:rsid w:val="00CE40B3"/>
    <w:rsid w:val="00CE4D75"/>
    <w:rsid w:val="00D033D1"/>
    <w:rsid w:val="00D10E94"/>
    <w:rsid w:val="00D1117A"/>
    <w:rsid w:val="00D2730F"/>
    <w:rsid w:val="00D5538C"/>
    <w:rsid w:val="00D93304"/>
    <w:rsid w:val="00DB0E64"/>
    <w:rsid w:val="00DB275C"/>
    <w:rsid w:val="00DB7C71"/>
    <w:rsid w:val="00DC1237"/>
    <w:rsid w:val="00E06DA8"/>
    <w:rsid w:val="00E10445"/>
    <w:rsid w:val="00E53327"/>
    <w:rsid w:val="00E57AEA"/>
    <w:rsid w:val="00F41E1C"/>
    <w:rsid w:val="00F77CF3"/>
    <w:rsid w:val="00FB538A"/>
    <w:rsid w:val="00FC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DEF42"/>
  <w15:docId w15:val="{2814B374-50A7-48D9-9ABD-562AC1E3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hAnsi="Calibri" w:cs="Arial Unicode MS"/>
      <w:color w:val="000000"/>
      <w:sz w:val="24"/>
      <w:szCs w:val="24"/>
      <w:u w:color="000000"/>
      <w:lang w:val="pt-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rPr>
      <w:outline w:val="0"/>
      <w:color w:val="000000"/>
      <w:sz w:val="22"/>
      <w:szCs w:val="22"/>
      <w:u w:val="single" w:color="000000"/>
    </w:rPr>
  </w:style>
  <w:style w:type="paragraph" w:styleId="Poprawka">
    <w:name w:val="Revision"/>
    <w:hidden/>
    <w:uiPriority w:val="99"/>
    <w:semiHidden/>
    <w:rsid w:val="00E06D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4"/>
      <w:szCs w:val="24"/>
      <w:u w:color="000000"/>
      <w:lang w:val="pt-PT"/>
    </w:rPr>
  </w:style>
  <w:style w:type="paragraph" w:customStyle="1" w:styleId="TreA">
    <w:name w:val="Treść A"/>
    <w:rsid w:val="00604D3B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1E1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18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18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color w:val="auto"/>
      <w:kern w:val="2"/>
      <w:sz w:val="20"/>
      <w:szCs w:val="20"/>
      <w:bdr w:val="none" w:sz="0" w:space="0" w:color="auto"/>
      <w:lang w:val="en-GB"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18DF"/>
    <w:rPr>
      <w:rFonts w:asciiTheme="minorHAnsi" w:eastAsiaTheme="minorHAnsi" w:hAnsiTheme="minorHAnsi" w:cstheme="minorBidi"/>
      <w:kern w:val="2"/>
      <w:bdr w:val="none" w:sz="0" w:space="0" w:color="auto"/>
      <w:lang w:val="en-GB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wia.malanowska@vrg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gnieszka@pretaporter-p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stula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2324</Characters>
  <Application>Microsoft Office Word</Application>
  <DocSecurity>0</DocSecurity>
  <Lines>54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Małanowska Sylwia</dc:creator>
  <cp:lastModifiedBy>Małanowska Sylwia</cp:lastModifiedBy>
  <cp:revision>3</cp:revision>
  <dcterms:created xsi:type="dcterms:W3CDTF">2026-03-06T09:23:00Z</dcterms:created>
  <dcterms:modified xsi:type="dcterms:W3CDTF">2026-03-06T09:24:00Z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44b2c1d5-0607-4307-8805-df91bf213eee</vt:lpwstr>
  </property>
</Properties>
</file>